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2796A839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r w:rsidR="00146B3E" w:rsidRPr="005354CD">
        <w:rPr>
          <w:rFonts w:ascii="Calibri" w:hAnsi="Calibri" w:cs="Calibri"/>
          <w:color w:val="auto"/>
        </w:rPr>
        <w:t xml:space="preserve">Kundenselbstberatungslösung zum Abschluss </w:t>
      </w:r>
      <w:r w:rsidR="00146B3E" w:rsidRPr="00A964CB">
        <w:rPr>
          <w:rFonts w:ascii="Calibri" w:hAnsi="Calibri" w:cs="Calibri"/>
          <w:color w:val="000000" w:themeColor="text1"/>
        </w:rPr>
        <w:t xml:space="preserve">von </w:t>
      </w:r>
      <w:proofErr w:type="spellStart"/>
      <w:r w:rsidR="00A964CB" w:rsidRPr="00A964CB">
        <w:rPr>
          <w:rFonts w:ascii="Calibri" w:hAnsi="Calibri" w:cs="Calibri"/>
          <w:color w:val="000000" w:themeColor="text1"/>
        </w:rPr>
        <w:t>Kartenakzeptanzen</w:t>
      </w:r>
      <w:proofErr w:type="spellEnd"/>
      <w:r w:rsidR="00A964CB" w:rsidRPr="00A964CB">
        <w:rPr>
          <w:rFonts w:ascii="Calibri" w:hAnsi="Calibri" w:cs="Calibri"/>
          <w:color w:val="000000" w:themeColor="text1"/>
        </w:rPr>
        <w:t xml:space="preserve"> und Zusatzleistungen (für Bestandsterminals</w:t>
      </w:r>
      <w:r w:rsidR="00A964CB" w:rsidRPr="00A964CB">
        <w:rPr>
          <w:rFonts w:ascii="Calibri" w:hAnsi="Calibri" w:cs="Calibri"/>
          <w:color w:val="000000" w:themeColor="text1"/>
        </w:rPr>
        <w:t xml:space="preserve">) </w:t>
      </w:r>
      <w:r w:rsidR="00146B3E" w:rsidRPr="005354CD">
        <w:rPr>
          <w:rFonts w:ascii="Calibri" w:hAnsi="Calibri" w:cs="Calibri"/>
          <w:color w:val="auto"/>
        </w:rPr>
        <w:t>im Online-Banking</w:t>
      </w:r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745ED20B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 xml:space="preserve">Nutzungsberechtigung für das Basis-Modul </w:t>
      </w:r>
      <w:r w:rsidR="00C03EAF">
        <w:rPr>
          <w:rFonts w:ascii="Calibri" w:hAnsi="Calibri" w:cs="Calibri"/>
        </w:rPr>
        <w:t>4</w:t>
      </w:r>
      <w:r w:rsidR="00351491">
        <w:rPr>
          <w:rFonts w:ascii="Calibri" w:hAnsi="Calibri" w:cs="Calibri"/>
        </w:rPr>
        <w:t xml:space="preserve"> - </w:t>
      </w:r>
      <w:r w:rsidR="002944DB">
        <w:rPr>
          <w:rFonts w:ascii="Calibri" w:hAnsi="Calibri" w:cs="Calibri"/>
        </w:rPr>
        <w:t>„</w:t>
      </w:r>
      <w:r w:rsidR="007928B5" w:rsidRPr="005354CD">
        <w:rPr>
          <w:rFonts w:ascii="Calibri" w:hAnsi="Calibri" w:cs="Calibri"/>
        </w:rPr>
        <w:t xml:space="preserve">Kundenselbstberatung zum </w:t>
      </w:r>
      <w:r w:rsidR="00DC1D3C" w:rsidRPr="00DC1D3C">
        <w:rPr>
          <w:rFonts w:ascii="Calibri" w:hAnsi="Calibri" w:cs="Calibri"/>
        </w:rPr>
        <w:t>Abschluss von Kartenakzeptanzen und Zusatzleistungen (für Bestandsterminals</w:t>
      </w:r>
      <w:r w:rsidR="007928B5">
        <w:rPr>
          <w:rFonts w:ascii="Calibri" w:hAnsi="Calibri" w:cs="Calibri"/>
        </w:rPr>
        <w:t xml:space="preserve">“. </w:t>
      </w:r>
    </w:p>
    <w:p w14:paraId="70C02779" w14:textId="06247BF4" w:rsidR="64861752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Kunden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 „</w:t>
      </w:r>
      <w:r w:rsidR="00C41BE1" w:rsidRPr="00C41BE1">
        <w:rPr>
          <w:rFonts w:ascii="Calibri" w:hAnsi="Calibri" w:cs="Calibri"/>
        </w:rPr>
        <w:t>„Kartenakzeptanzen und Zusatzleistungen</w:t>
      </w:r>
      <w:r w:rsidR="00D55A70">
        <w:rPr>
          <w:rFonts w:ascii="Calibri" w:hAnsi="Calibri" w:cs="Calibri"/>
        </w:rPr>
        <w:t>“</w:t>
      </w:r>
      <w:r w:rsidR="00B50EAA">
        <w:rPr>
          <w:rFonts w:ascii="Calibri" w:hAnsi="Calibri" w:cs="Calibri"/>
        </w:rPr>
        <w:t xml:space="preserve"> </w:t>
      </w:r>
      <w:r w:rsidR="00C41BE1" w:rsidRPr="00C41BE1">
        <w:rPr>
          <w:rFonts w:ascii="Calibri" w:hAnsi="Calibri" w:cs="Calibri"/>
        </w:rPr>
        <w:t>für bestehende Eigen- und Fremdterminals</w:t>
      </w:r>
      <w:r w:rsidR="00C41BE1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 xml:space="preserve">im Online-Banking </w:t>
      </w:r>
      <w:r w:rsidR="00B50EAA">
        <w:rPr>
          <w:rFonts w:ascii="Calibri" w:hAnsi="Calibri" w:cs="Calibri"/>
        </w:rPr>
        <w:t>abzuschließen.</w:t>
      </w:r>
      <w:r w:rsidR="00975E21">
        <w:rPr>
          <w:rFonts w:ascii="Calibri" w:hAnsi="Calibri" w:cs="Calibri"/>
        </w:rPr>
        <w:t xml:space="preserve"> Nach </w:t>
      </w:r>
      <w:r w:rsidR="00EA291F">
        <w:rPr>
          <w:rFonts w:ascii="Calibri" w:hAnsi="Calibri" w:cs="Calibri"/>
        </w:rPr>
        <w:t>Bestätigung der Bestellung</w:t>
      </w:r>
      <w:r w:rsidR="00B63F41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durch den</w:t>
      </w:r>
      <w:r w:rsidR="00B63F41">
        <w:rPr>
          <w:rFonts w:ascii="Calibri" w:hAnsi="Calibri" w:cs="Calibri"/>
        </w:rPr>
        <w:t xml:space="preserve"> Kunden via TAN-Freigabe werden die </w:t>
      </w:r>
      <w:r w:rsidR="000F45C2">
        <w:rPr>
          <w:rFonts w:ascii="Calibri" w:hAnsi="Calibri" w:cs="Calibri"/>
        </w:rPr>
        <w:t>– aus agree21 vorbefüllten – Kundenstammdaten sowie die vom Kunden eingebenden produktspezifischen Daten per API-Schnittstelle zur VR Payment übermittelt.</w:t>
      </w:r>
    </w:p>
    <w:p w14:paraId="59C8D0C4" w14:textId="2F20F926" w:rsidR="007E6B5A" w:rsidRDefault="007E6B5A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Kunde stimmt dem Datentransfer zur VR Payment über eine </w:t>
      </w:r>
      <w:r w:rsidR="006F1706">
        <w:rPr>
          <w:rFonts w:ascii="Calibri" w:hAnsi="Calibri" w:cs="Calibri"/>
        </w:rPr>
        <w:t>pflichtmäßig vor Bestellung zu bestätigende Checkbox</w:t>
      </w:r>
      <w:r w:rsidR="00BB37E3">
        <w:rPr>
          <w:rFonts w:ascii="Calibri" w:hAnsi="Calibri" w:cs="Calibri"/>
        </w:rPr>
        <w:t xml:space="preserve"> zu.</w:t>
      </w:r>
    </w:p>
    <w:p w14:paraId="520002D1" w14:textId="0A74CE6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>„Self-Services für Firmenkunden mit BankingGuideExpress“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2F8940FF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CA212F" w:rsidRPr="00CA212F">
        <w:rPr>
          <w:rFonts w:ascii="Calibri" w:hAnsi="Calibri" w:cs="Calibri"/>
          <w:color w:val="auto"/>
          <w:sz w:val="22"/>
          <w:szCs w:val="22"/>
        </w:rPr>
        <w:t>Kundenselbstberatung zum Abschluss von VR Pay Kompakt-Lösungen</w:t>
      </w:r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Online-Banking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7777777" w:rsidR="001357D5" w:rsidRDefault="001357D5" w:rsidP="001357D5">
      <w:pPr>
        <w:spacing w:line="259" w:lineRule="auto"/>
        <w:rPr>
          <w:rFonts w:ascii="Calibri" w:hAnsi="Calibri" w:cs="Calibri"/>
        </w:rPr>
      </w:pP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0" w:name="_Toc162939611"/>
      <w:bookmarkStart w:id="1" w:name="_Hlk163043754"/>
      <w:r w:rsidRPr="005354CD">
        <w:rPr>
          <w:rFonts w:ascii="Calibri" w:hAnsi="Calibri" w:cs="Calibri"/>
        </w:rPr>
        <w:t>Unterschriften</w:t>
      </w:r>
      <w:bookmarkEnd w:id="0"/>
    </w:p>
    <w:bookmarkEnd w:id="1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6F477F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A964CB">
            <w:rPr>
              <w:rFonts w:ascii="Calibri" w:hAnsi="Calibri" w:cs="Calibri"/>
              <w:noProof/>
            </w:rPr>
            <w:t>21.08.2025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A964CB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02C6F685" w:rsidR="005413A8" w:rsidRPr="00844A38" w:rsidRDefault="00A964CB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>
            <w:rPr>
              <w:rFonts w:ascii="Calibri" w:hAnsi="Calibri" w:cs="Calibri"/>
              <w:noProof/>
            </w:rPr>
            <w:t>21.08.2025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A964CB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56113" w14:textId="77777777" w:rsidR="006907C6" w:rsidRPr="007716B7" w:rsidRDefault="006907C6" w:rsidP="008E4DC3">
      <w:r w:rsidRPr="007716B7">
        <w:separator/>
      </w:r>
    </w:p>
  </w:endnote>
  <w:endnote w:type="continuationSeparator" w:id="0">
    <w:p w14:paraId="6D2D57B0" w14:textId="77777777" w:rsidR="006907C6" w:rsidRPr="007716B7" w:rsidRDefault="006907C6" w:rsidP="008E4DC3">
      <w:r w:rsidRPr="007716B7">
        <w:continuationSeparator/>
      </w:r>
    </w:p>
  </w:endnote>
  <w:endnote w:type="continuationNotice" w:id="1">
    <w:p w14:paraId="690A618E" w14:textId="77777777" w:rsidR="006907C6" w:rsidRDefault="006907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92C7B" w14:textId="77777777" w:rsidR="006907C6" w:rsidRPr="007716B7" w:rsidRDefault="006907C6" w:rsidP="008E4DC3">
      <w:r w:rsidRPr="007716B7">
        <w:separator/>
      </w:r>
    </w:p>
  </w:footnote>
  <w:footnote w:type="continuationSeparator" w:id="0">
    <w:p w14:paraId="7B969722" w14:textId="77777777" w:rsidR="006907C6" w:rsidRPr="007716B7" w:rsidRDefault="006907C6" w:rsidP="008E4DC3">
      <w:r w:rsidRPr="007716B7">
        <w:continuationSeparator/>
      </w:r>
    </w:p>
  </w:footnote>
  <w:footnote w:type="continuationNotice" w:id="1">
    <w:p w14:paraId="7CFA02FD" w14:textId="77777777" w:rsidR="006907C6" w:rsidRDefault="006907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num w:numId="1" w16cid:durableId="510604989">
    <w:abstractNumId w:val="4"/>
  </w:num>
  <w:num w:numId="2" w16cid:durableId="1859274353">
    <w:abstractNumId w:val="13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2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4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7GT8D2kHWDM7QRQVwvS5S688mCEw9xFBQBCGwc4aLOwYjh3PxNYFdYmRYtqj+ofRcLRW48F+xTBr0faNxKYyIg==" w:salt="ld7u6feKkTosWKESsmwzHA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71E30"/>
    <w:rsid w:val="0008599F"/>
    <w:rsid w:val="00087FD0"/>
    <w:rsid w:val="000911F5"/>
    <w:rsid w:val="000922A0"/>
    <w:rsid w:val="000A18A1"/>
    <w:rsid w:val="000A36EB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73FA"/>
    <w:rsid w:val="00100E19"/>
    <w:rsid w:val="00102536"/>
    <w:rsid w:val="00102B3C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6631"/>
    <w:rsid w:val="001D13AA"/>
    <w:rsid w:val="001D6629"/>
    <w:rsid w:val="001E1ACD"/>
    <w:rsid w:val="001E51DD"/>
    <w:rsid w:val="001E63ED"/>
    <w:rsid w:val="001E70F7"/>
    <w:rsid w:val="001F359E"/>
    <w:rsid w:val="001F7B50"/>
    <w:rsid w:val="00203363"/>
    <w:rsid w:val="002058D6"/>
    <w:rsid w:val="00216122"/>
    <w:rsid w:val="002205A4"/>
    <w:rsid w:val="00225866"/>
    <w:rsid w:val="00230ADD"/>
    <w:rsid w:val="00241467"/>
    <w:rsid w:val="00261EBF"/>
    <w:rsid w:val="00263C50"/>
    <w:rsid w:val="00265D90"/>
    <w:rsid w:val="002672DE"/>
    <w:rsid w:val="00270879"/>
    <w:rsid w:val="00274EDC"/>
    <w:rsid w:val="00275DD8"/>
    <w:rsid w:val="00292D95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E0989"/>
    <w:rsid w:val="002E1710"/>
    <w:rsid w:val="0030595C"/>
    <w:rsid w:val="00313CEA"/>
    <w:rsid w:val="003169A7"/>
    <w:rsid w:val="00334939"/>
    <w:rsid w:val="003465B0"/>
    <w:rsid w:val="00347120"/>
    <w:rsid w:val="00351491"/>
    <w:rsid w:val="0035211C"/>
    <w:rsid w:val="00352F81"/>
    <w:rsid w:val="0035613D"/>
    <w:rsid w:val="00356F5A"/>
    <w:rsid w:val="0036010E"/>
    <w:rsid w:val="00371237"/>
    <w:rsid w:val="003712EC"/>
    <w:rsid w:val="00384D19"/>
    <w:rsid w:val="00386570"/>
    <w:rsid w:val="0039721C"/>
    <w:rsid w:val="003A30BE"/>
    <w:rsid w:val="003A524F"/>
    <w:rsid w:val="003B4698"/>
    <w:rsid w:val="003B47A0"/>
    <w:rsid w:val="003B7630"/>
    <w:rsid w:val="003B7662"/>
    <w:rsid w:val="003D45BD"/>
    <w:rsid w:val="003D7241"/>
    <w:rsid w:val="003E1C05"/>
    <w:rsid w:val="003E37A1"/>
    <w:rsid w:val="003F57BD"/>
    <w:rsid w:val="003F671A"/>
    <w:rsid w:val="004036F1"/>
    <w:rsid w:val="00410E01"/>
    <w:rsid w:val="00413ED1"/>
    <w:rsid w:val="00414C4B"/>
    <w:rsid w:val="00423A57"/>
    <w:rsid w:val="0043030B"/>
    <w:rsid w:val="00441B24"/>
    <w:rsid w:val="004423B2"/>
    <w:rsid w:val="00444DD2"/>
    <w:rsid w:val="00452037"/>
    <w:rsid w:val="00460180"/>
    <w:rsid w:val="00462781"/>
    <w:rsid w:val="00463B87"/>
    <w:rsid w:val="00465F31"/>
    <w:rsid w:val="00486813"/>
    <w:rsid w:val="004938C3"/>
    <w:rsid w:val="00495864"/>
    <w:rsid w:val="004A6FFA"/>
    <w:rsid w:val="004B435D"/>
    <w:rsid w:val="004C02DB"/>
    <w:rsid w:val="004C347B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6F6"/>
    <w:rsid w:val="005963B4"/>
    <w:rsid w:val="005A0C39"/>
    <w:rsid w:val="005A7C8A"/>
    <w:rsid w:val="005B5C08"/>
    <w:rsid w:val="005B72A6"/>
    <w:rsid w:val="005B7EFE"/>
    <w:rsid w:val="005C4C73"/>
    <w:rsid w:val="005C4F75"/>
    <w:rsid w:val="005C5D76"/>
    <w:rsid w:val="005D2C0F"/>
    <w:rsid w:val="005E6A88"/>
    <w:rsid w:val="005E705C"/>
    <w:rsid w:val="005F0B50"/>
    <w:rsid w:val="005F556D"/>
    <w:rsid w:val="005F5EE1"/>
    <w:rsid w:val="00607F13"/>
    <w:rsid w:val="00612043"/>
    <w:rsid w:val="00622208"/>
    <w:rsid w:val="00624575"/>
    <w:rsid w:val="0063216A"/>
    <w:rsid w:val="00632D3B"/>
    <w:rsid w:val="0064124A"/>
    <w:rsid w:val="00644C37"/>
    <w:rsid w:val="00644DE0"/>
    <w:rsid w:val="006504B6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153D"/>
    <w:rsid w:val="00683FD3"/>
    <w:rsid w:val="006907C6"/>
    <w:rsid w:val="00690E5B"/>
    <w:rsid w:val="00697820"/>
    <w:rsid w:val="006A4015"/>
    <w:rsid w:val="006A5166"/>
    <w:rsid w:val="006C0C9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D79C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39C"/>
    <w:rsid w:val="008736C4"/>
    <w:rsid w:val="00886E1E"/>
    <w:rsid w:val="008A121D"/>
    <w:rsid w:val="008B00E1"/>
    <w:rsid w:val="008C30CD"/>
    <w:rsid w:val="008C3D74"/>
    <w:rsid w:val="008C3E8C"/>
    <w:rsid w:val="008C424C"/>
    <w:rsid w:val="008C7CEA"/>
    <w:rsid w:val="008D48C8"/>
    <w:rsid w:val="008E0060"/>
    <w:rsid w:val="008E0DBC"/>
    <w:rsid w:val="008E31A3"/>
    <w:rsid w:val="008E4DC3"/>
    <w:rsid w:val="008F1701"/>
    <w:rsid w:val="008F1C3E"/>
    <w:rsid w:val="008F2674"/>
    <w:rsid w:val="008F4B3D"/>
    <w:rsid w:val="0091638C"/>
    <w:rsid w:val="009254F8"/>
    <w:rsid w:val="00930C98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5580"/>
    <w:rsid w:val="0099677F"/>
    <w:rsid w:val="009A4D36"/>
    <w:rsid w:val="009B35D0"/>
    <w:rsid w:val="009C160B"/>
    <w:rsid w:val="009C6329"/>
    <w:rsid w:val="009D3AB9"/>
    <w:rsid w:val="009D67D4"/>
    <w:rsid w:val="009E3C32"/>
    <w:rsid w:val="009E6348"/>
    <w:rsid w:val="009E6FB5"/>
    <w:rsid w:val="009F2E51"/>
    <w:rsid w:val="009F3940"/>
    <w:rsid w:val="009F5ECB"/>
    <w:rsid w:val="00A06E89"/>
    <w:rsid w:val="00A15775"/>
    <w:rsid w:val="00A20C6A"/>
    <w:rsid w:val="00A2307E"/>
    <w:rsid w:val="00A2618A"/>
    <w:rsid w:val="00A2732E"/>
    <w:rsid w:val="00A32436"/>
    <w:rsid w:val="00A3303C"/>
    <w:rsid w:val="00A34B63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4CB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95C"/>
    <w:rsid w:val="00B01F5C"/>
    <w:rsid w:val="00B01FC3"/>
    <w:rsid w:val="00B03D7D"/>
    <w:rsid w:val="00B07007"/>
    <w:rsid w:val="00B0783D"/>
    <w:rsid w:val="00B10201"/>
    <w:rsid w:val="00B14E38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5284"/>
    <w:rsid w:val="00B9422D"/>
    <w:rsid w:val="00BA3E6D"/>
    <w:rsid w:val="00BA4AD5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C034BC"/>
    <w:rsid w:val="00C03911"/>
    <w:rsid w:val="00C03EAF"/>
    <w:rsid w:val="00C042E6"/>
    <w:rsid w:val="00C04444"/>
    <w:rsid w:val="00C05121"/>
    <w:rsid w:val="00C059EF"/>
    <w:rsid w:val="00C1565F"/>
    <w:rsid w:val="00C162FF"/>
    <w:rsid w:val="00C34557"/>
    <w:rsid w:val="00C36795"/>
    <w:rsid w:val="00C36E2E"/>
    <w:rsid w:val="00C37D22"/>
    <w:rsid w:val="00C40AC5"/>
    <w:rsid w:val="00C41BE1"/>
    <w:rsid w:val="00C51B7C"/>
    <w:rsid w:val="00C53DE7"/>
    <w:rsid w:val="00C56C66"/>
    <w:rsid w:val="00C57D7B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D054A0"/>
    <w:rsid w:val="00D10FCA"/>
    <w:rsid w:val="00D122D6"/>
    <w:rsid w:val="00D23904"/>
    <w:rsid w:val="00D25494"/>
    <w:rsid w:val="00D31FA1"/>
    <w:rsid w:val="00D37AFA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1D3C"/>
    <w:rsid w:val="00DC6385"/>
    <w:rsid w:val="00DD3016"/>
    <w:rsid w:val="00DD353E"/>
    <w:rsid w:val="00DD68C3"/>
    <w:rsid w:val="00DE4557"/>
    <w:rsid w:val="00DE671C"/>
    <w:rsid w:val="00DF104B"/>
    <w:rsid w:val="00E308A2"/>
    <w:rsid w:val="00E43AD2"/>
    <w:rsid w:val="00E578B2"/>
    <w:rsid w:val="00E70C6F"/>
    <w:rsid w:val="00E7103A"/>
    <w:rsid w:val="00E74BF6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5068"/>
    <w:rsid w:val="00EE6038"/>
    <w:rsid w:val="00EF6E20"/>
    <w:rsid w:val="00EF7943"/>
    <w:rsid w:val="00F02EC1"/>
    <w:rsid w:val="00F04E52"/>
    <w:rsid w:val="00F1003A"/>
    <w:rsid w:val="00F133C4"/>
    <w:rsid w:val="00F173C9"/>
    <w:rsid w:val="00F17D90"/>
    <w:rsid w:val="00F22A41"/>
    <w:rsid w:val="00F32FFB"/>
    <w:rsid w:val="00F35D65"/>
    <w:rsid w:val="00F40D69"/>
    <w:rsid w:val="00F538BA"/>
    <w:rsid w:val="00F66A42"/>
    <w:rsid w:val="00F7707D"/>
    <w:rsid w:val="00F82581"/>
    <w:rsid w:val="00F87F35"/>
    <w:rsid w:val="00F92ECA"/>
    <w:rsid w:val="00FA04D5"/>
    <w:rsid w:val="00FA3887"/>
    <w:rsid w:val="00FB2773"/>
    <w:rsid w:val="00FB2C06"/>
    <w:rsid w:val="00FB31F6"/>
    <w:rsid w:val="00FB34D9"/>
    <w:rsid w:val="00FB35A2"/>
    <w:rsid w:val="00FB6A3D"/>
    <w:rsid w:val="00FD4B76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2A85325"/>
    <w:rsid w:val="42ED5CE4"/>
    <w:rsid w:val="43DC1D9E"/>
    <w:rsid w:val="440CC908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7C48C264-B807-4ED4-8837-88557ECD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73CC0"/>
    <w:rsid w:val="003808ED"/>
    <w:rsid w:val="00541C82"/>
    <w:rsid w:val="0054573C"/>
    <w:rsid w:val="00733BCD"/>
    <w:rsid w:val="00A032DF"/>
    <w:rsid w:val="00A24587"/>
    <w:rsid w:val="00B40D03"/>
    <w:rsid w:val="00C57D7B"/>
    <w:rsid w:val="00E440C7"/>
    <w:rsid w:val="00EE137F"/>
    <w:rsid w:val="00F74315"/>
    <w:rsid w:val="00FA04D5"/>
    <w:rsid w:val="00FB2C06"/>
    <w:rsid w:val="00FB34D9"/>
    <w:rsid w:val="00F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2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A5F63F-730E-4EC1-943F-7A4311B7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2</Pages>
  <Words>342</Words>
  <Characters>2155</Characters>
  <Application>Microsoft Office Word</Application>
  <DocSecurity>0</DocSecurity>
  <Lines>17</Lines>
  <Paragraphs>4</Paragraphs>
  <ScaleCrop>false</ScaleCrop>
  <Company>VR Payment GmbH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Patrick Jürgens | BMS Corporate Solutions GmbH</cp:lastModifiedBy>
  <cp:revision>8</cp:revision>
  <cp:lastPrinted>2023-01-09T06:36:00Z</cp:lastPrinted>
  <dcterms:created xsi:type="dcterms:W3CDTF">2025-08-21T10:08:00Z</dcterms:created>
  <dcterms:modified xsi:type="dcterms:W3CDTF">2025-08-21T10:42:00Z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